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(EuroMaster)</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  VUB.</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ow students to combine the EuroMaster</w:t>
      </w:r>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r w:rsidR="00B82DD4" w:rsidRPr="003362BA">
        <w:rPr>
          <w:rFonts w:ascii="AgfaRotisSansSerif" w:hAnsi="AgfaRotisSansSerif"/>
          <w:sz w:val="22"/>
          <w:szCs w:val="22"/>
          <w:lang w:val="en-GB"/>
        </w:rPr>
        <w:t>EuroMaster</w:t>
      </w:r>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604653F8" w:rsidR="00387B39"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on a rolling basis, starting in October.</w:t>
      </w:r>
    </w:p>
    <w:p w14:paraId="23583083" w14:textId="6ECDB891"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2021-22 enrolments, the deadline to apply for waivers is 15 April 2021.</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544EC112"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9C796E">
        <w:rPr>
          <w:rFonts w:ascii="AgfaRotisSansSerif" w:hAnsi="AgfaRotisSansSerif"/>
          <w:sz w:val="22"/>
          <w:lang w:val="en-GB"/>
        </w:rPr>
        <w:t xml:space="preserve">0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9C796E">
        <w:rPr>
          <w:rFonts w:ascii="AgfaRotisSansSerif" w:hAnsi="AgfaRotisSansSerif"/>
          <w:sz w:val="22"/>
          <w:lang w:val="en-GB"/>
        </w:rPr>
        <w:t>1</w:t>
      </w:r>
      <w:r w:rsidR="00C15A6E" w:rsidRPr="002D6647">
        <w:rPr>
          <w:rFonts w:ascii="AgfaRotisSansSerif" w:hAnsi="AgfaRotisSansSerif"/>
          <w:sz w:val="22"/>
          <w:lang w:val="en-GB"/>
        </w:rPr>
        <w:t xml:space="preserve"> – Start of lectures.</w:t>
      </w:r>
    </w:p>
    <w:p w14:paraId="42177421" w14:textId="7375029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9C796E">
        <w:rPr>
          <w:rFonts w:ascii="AgfaRotisSansSerif" w:hAnsi="AgfaRotisSansSerif"/>
          <w:sz w:val="22"/>
          <w:lang w:val="en-GB"/>
        </w:rPr>
        <w:t xml:space="preserve">19 </w:t>
      </w:r>
      <w:r w:rsidR="00E40F7D" w:rsidRPr="002D6647">
        <w:rPr>
          <w:rFonts w:ascii="AgfaRotisSansSerif" w:hAnsi="AgfaRotisSansSerif"/>
          <w:sz w:val="22"/>
          <w:lang w:val="en-GB"/>
        </w:rPr>
        <w:t>September 202</w:t>
      </w:r>
      <w:r w:rsidR="009C796E">
        <w:rPr>
          <w:rFonts w:ascii="AgfaRotisSansSerif" w:hAnsi="AgfaRotisSansSerif"/>
          <w:sz w:val="22"/>
          <w:lang w:val="en-GB"/>
        </w:rPr>
        <w:t>2</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9A4AEB"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9A4AEB"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9A4AEB"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9A4AEB"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9A4AEB"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9A4AEB"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9A4AEB"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9A4AEB"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F0E8486" w14:textId="23BF34D5" w:rsidR="0013781D"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 xml:space="preserve">IBAN: </w:t>
      </w:r>
      <w:r w:rsidR="00C22F9E" w:rsidRPr="00C22F9E">
        <w:rPr>
          <w:rFonts w:ascii="AgfaRotisSansSerif" w:hAnsi="AgfaRotisSansSerif"/>
          <w:sz w:val="22"/>
          <w:szCs w:val="22"/>
          <w:lang w:val="en-GB"/>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‘EuroMaster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(EuroMaster)</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7A6B7169"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9C796E">
              <w:rPr>
                <w:rFonts w:ascii="AgfaRotisSansSerif" w:hAnsi="AgfaRotisSansSerif"/>
                <w:b/>
                <w:i/>
                <w:color w:val="FF0000"/>
                <w:sz w:val="28"/>
                <w:szCs w:val="28"/>
              </w:rPr>
              <w:t>1</w:t>
            </w:r>
            <w:r w:rsidRPr="00AA1077">
              <w:rPr>
                <w:rFonts w:ascii="AgfaRotisSansSerif" w:hAnsi="AgfaRotisSansSerif"/>
                <w:b/>
                <w:i/>
                <w:color w:val="FF0000"/>
                <w:sz w:val="28"/>
                <w:szCs w:val="28"/>
              </w:rPr>
              <w:t>-202</w:t>
            </w:r>
            <w:r w:rsidR="009C796E">
              <w:rPr>
                <w:rFonts w:ascii="AgfaRotisSansSerif" w:hAnsi="AgfaRotisSansSerif"/>
                <w:b/>
                <w:i/>
                <w:color w:val="FF0000"/>
                <w:sz w:val="28"/>
                <w:szCs w:val="28"/>
              </w:rPr>
              <w:t>2</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C22F9E"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EuroMaster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EuroMaster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9A4AEB"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9A4AEB"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1295BE7E" w:rsidR="00480D01" w:rsidRPr="003362BA" w:rsidRDefault="00480D01" w:rsidP="00C22F9E">
      <w:pPr>
        <w:pStyle w:val="Heading9"/>
        <w:ind w:right="-93"/>
        <w:rPr>
          <w:rFonts w:ascii="AgfaRotisSansSerif" w:hAnsi="AgfaRotisSansSerif"/>
          <w:b w:val="0"/>
          <w:color w:val="auto"/>
          <w:sz w:val="22"/>
        </w:rPr>
      </w:pPr>
      <w:r w:rsidRPr="003362BA">
        <w:rPr>
          <w:rFonts w:ascii="AgfaRotisSansSerif" w:hAnsi="AgfaRotisSansSerif"/>
          <w:b w:val="0"/>
          <w:color w:val="auto"/>
          <w:sz w:val="22"/>
        </w:rPr>
        <w:t>The EuroMaster operates by offering students a core of common compulsory courses complemented by two specialisation options. These two specialisations should be selected out of a list of four, that reflect the four prominent themes into which the EuroMaster degree is divided: European Economy, Migration and Europe, European External Relations and Security Policy, and European Environmental Governance. Students must at this point indicate which of the two specialisations they will be pursuing as a EuroMaster student. Further information can be found on the website</w:t>
      </w:r>
      <w:r w:rsidR="00C22F9E">
        <w:rPr>
          <w:rFonts w:ascii="AgfaRotisSansSerif" w:hAnsi="AgfaRotisSansSerif"/>
          <w:b w:val="0"/>
          <w:color w:val="auto"/>
          <w:sz w:val="22"/>
        </w:rPr>
        <w:t xml:space="preserve">: </w:t>
      </w:r>
      <w:r w:rsidR="00C22F9E" w:rsidRPr="00C22F9E">
        <w:rPr>
          <w:rFonts w:ascii="AgfaRotisSansSerif" w:hAnsi="AgfaRotisSansSerif"/>
          <w:b w:val="0"/>
          <w:color w:val="auto"/>
          <w:sz w:val="22"/>
        </w:rPr>
        <w:t>https://www.euromasterinbrussels.eu/curriculum/</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9A4AEB"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9A4AEB"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9A4AEB"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9A4AEB"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9A4AEB"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9A4AEB"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9A4AEB"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0AF453FB"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w:t>
            </w:r>
            <w:r w:rsidR="00891D52">
              <w:rPr>
                <w:rFonts w:ascii="AgfaRotisSansSerif" w:hAnsi="AgfaRotisSansSerif"/>
                <w:sz w:val="22"/>
                <w:lang w:val="en-GB" w:bidi="x-none"/>
              </w:rPr>
              <w:t>2</w:t>
            </w:r>
            <w:r w:rsidR="00F97392">
              <w:rPr>
                <w:rFonts w:ascii="AgfaRotisSansSerif" w:hAnsi="AgfaRotisSansSerif"/>
                <w:sz w:val="22"/>
                <w:lang w:val="en-GB" w:bidi="x-none"/>
              </w:rPr>
              <w:t xml:space="preserve"> </w:t>
            </w:r>
            <w:r>
              <w:rPr>
                <w:rFonts w:ascii="AgfaRotisSansSerif" w:hAnsi="AgfaRotisSansSerif"/>
                <w:sz w:val="22"/>
                <w:lang w:val="en-GB" w:bidi="x-none"/>
              </w:rPr>
              <w:t xml:space="preserve">years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w:t>
            </w:r>
            <w:r w:rsidR="00E30C0F">
              <w:rPr>
                <w:rFonts w:ascii="AgfaRotisSansSerif" w:hAnsi="AgfaRotisSansSerif"/>
                <w:sz w:val="22"/>
                <w:lang w:val="en-GB" w:bidi="x-none"/>
              </w:rPr>
              <w:t xml:space="preserve">, </w:t>
            </w:r>
            <w:r>
              <w:rPr>
                <w:rFonts w:ascii="AgfaRotisSansSerif" w:hAnsi="AgfaRotisSansSerif"/>
                <w:sz w:val="22"/>
                <w:lang w:val="en-GB" w:bidi="x-none"/>
              </w:rPr>
              <w:t>mention below</w:t>
            </w:r>
            <w:r w:rsidR="009A4AEB">
              <w:rPr>
                <w:rFonts w:ascii="AgfaRotisSansSerif" w:hAnsi="AgfaRotisSansSerif"/>
                <w:sz w:val="22"/>
                <w:lang w:val="en-GB" w:bidi="x-none"/>
              </w:rPr>
              <w:t xml:space="preserve"> and provide an attestation by your employer/s</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90  --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577  --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5"/>
        <w:gridCol w:w="1413"/>
        <w:gridCol w:w="1308"/>
        <w:gridCol w:w="1844"/>
        <w:gridCol w:w="1145"/>
        <w:gridCol w:w="2132"/>
      </w:tblGrid>
      <w:tr w:rsidR="00736F1F" w:rsidRPr="009A4AEB"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Direct phone number (preferably mobile) and 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2FC6DA17"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00F26DD7" w:rsidRPr="00F26DD7">
        <w:rPr>
          <w:rFonts w:ascii="AgfaRotisSansSerif" w:hAnsi="AgfaRotisSansSerif"/>
          <w:b/>
          <w:bCs/>
          <w:sz w:val="22"/>
          <w:lang w:val="en-GB"/>
        </w:rPr>
        <w:t>The Academic Board will award these waivers after the deadline of 15 April, students requesting a waiver will be advised shortly thereafter.</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9A4AEB"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w did you find out about our EuroMaster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In case of cancellation before the start of the academic year, any tuition fees already paid will be reimbursed, with the exception of the 1,000€ registration deposit. Cancellations after the start of the academic year but before 1 December will result in a reimbursement of 50% of the total tuition fee minus the 1,000€ registration deposit, unless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38E46E28"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The registration deposit (1</w:t>
      </w:r>
      <w:r w:rsidR="00F97392">
        <w:rPr>
          <w:rFonts w:ascii="AgfaRotisSansSerif" w:hAnsi="AgfaRotisSansSerif"/>
          <w:i/>
          <w:sz w:val="22"/>
          <w:lang w:val="en-GB"/>
        </w:rPr>
        <w:t>,</w:t>
      </w:r>
      <w:r w:rsidRPr="00C53A83">
        <w:rPr>
          <w:rFonts w:ascii="AgfaRotisSansSerif" w:hAnsi="AgfaRotisSansSerif"/>
          <w:i/>
          <w:sz w:val="22"/>
          <w:lang w:val="en-GB"/>
        </w:rPr>
        <w:t>000€) on any IES advanced master programme (LLM or MSc) is non-refundable, unless cancellation in a programme is due to events beyond the control of the applicant, otherwise known as </w:t>
      </w:r>
      <w:r w:rsidRPr="00CF3799">
        <w:rPr>
          <w:rFonts w:ascii="AgfaRotisSansSerif" w:hAnsi="AgfaRotisSansSerif"/>
          <w:iCs/>
          <w:sz w:val="22"/>
          <w:lang w:val="en-GB"/>
        </w:rPr>
        <w:t>force majeure</w:t>
      </w:r>
      <w:r w:rsidRPr="00C53A83">
        <w:rPr>
          <w:rFonts w:ascii="AgfaRotisSansSerif" w:hAnsi="AgfaRotisSansSerif"/>
          <w:i/>
          <w:sz w:val="22"/>
          <w:lang w:val="en-GB"/>
        </w:rPr>
        <w:t xml:space="preserv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0423AB9A"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552775D"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t>
      </w:r>
      <w:r w:rsidR="002D7110" w:rsidRPr="00CF3799">
        <w:rPr>
          <w:rFonts w:ascii="AgfaRotisSansSerif" w:hAnsi="AgfaRotisSansSerif" w:cs="Verdana-Bold"/>
          <w:b/>
          <w:bCs/>
          <w:sz w:val="22"/>
          <w:szCs w:val="18"/>
          <w:lang w:val="en-GB"/>
        </w:rPr>
        <w:t>subsequent Master or PhD (third level)</w:t>
      </w:r>
      <w:r w:rsidR="000B6119">
        <w:rPr>
          <w:rStyle w:val="FootnoteReference"/>
          <w:rFonts w:ascii="AgfaRotisSansSerif" w:hAnsi="AgfaRotisSansSerif" w:cs="Verdana-Bold"/>
          <w:szCs w:val="18"/>
          <w:lang w:val="en-GB"/>
        </w:rPr>
        <w:footnoteReference w:id="8"/>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1E8A" w14:textId="77777777" w:rsidR="000F3DE1" w:rsidRDefault="000F3DE1">
      <w:r>
        <w:separator/>
      </w:r>
    </w:p>
  </w:endnote>
  <w:endnote w:type="continuationSeparator" w:id="0">
    <w:p w14:paraId="4F3571BF" w14:textId="77777777" w:rsidR="000F3DE1" w:rsidRDefault="000F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faRotisSansSerif">
    <w:altName w:val="﷽﷽﷽﷽﷽﷽﷽﷽"/>
    <w:panose1 w:val="00000000000000000000"/>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3010" w14:textId="77777777" w:rsidR="000F3DE1" w:rsidRDefault="000F3DE1">
      <w:r>
        <w:separator/>
      </w:r>
    </w:p>
  </w:footnote>
  <w:footnote w:type="continuationSeparator" w:id="0">
    <w:p w14:paraId="10EA1647" w14:textId="77777777" w:rsidR="000F3DE1" w:rsidRDefault="000F3DE1">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The EuroMaster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e.g.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E8BA1C"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 xml:space="preserve">or to </w:t>
      </w:r>
      <w:hyperlink r:id="rId1" w:history="1">
        <w:r w:rsidR="000B6119" w:rsidRPr="00153635">
          <w:rPr>
            <w:rStyle w:val="Hyperlink"/>
            <w:rFonts w:ascii="AgfaRotisSansSerif" w:hAnsi="AgfaRotisSansSerif" w:cs="Verdana-Bold"/>
            <w:bCs/>
            <w:i w:val="0"/>
            <w:szCs w:val="18"/>
          </w:rPr>
          <w:t>euromaster@ies.be</w:t>
        </w:r>
      </w:hyperlink>
      <w:r w:rsidR="00F97392">
        <w:rPr>
          <w:rFonts w:ascii="AgfaRotisSansSerif" w:hAnsi="AgfaRotisSansSerif" w:cs="Verdana-Bold"/>
          <w:bCs/>
          <w:i w:val="0"/>
          <w:color w:val="auto"/>
          <w:szCs w:val="18"/>
        </w:rPr>
        <w:t>.</w:t>
      </w:r>
    </w:p>
  </w:footnote>
  <w:footnote w:id="8">
    <w:p w14:paraId="27BA24EC" w14:textId="71D00B34" w:rsidR="000B6119" w:rsidRPr="00CF3799" w:rsidRDefault="000B6119">
      <w:pPr>
        <w:pStyle w:val="FootnoteText"/>
      </w:pPr>
      <w:r>
        <w:rPr>
          <w:rStyle w:val="FootnoteReference"/>
        </w:rPr>
        <w:footnoteRef/>
      </w:r>
      <w:r w:rsidRPr="00CF3799">
        <w:rPr>
          <w:lang w:val="en-US"/>
        </w:rPr>
        <w:t xml:space="preserve"> </w:t>
      </w:r>
      <w:r w:rsidR="00F97392">
        <w:rPr>
          <w:rFonts w:ascii="AgfaRotisSansSerif" w:hAnsi="AgfaRotisSansSerif" w:cs="Verdana-Bold"/>
          <w:bCs/>
          <w:sz w:val="18"/>
          <w:szCs w:val="18"/>
          <w:lang w:val="en-GB"/>
        </w:rPr>
        <w:t>Only</w:t>
      </w:r>
      <w:r w:rsidRPr="00CF3799">
        <w:rPr>
          <w:rFonts w:ascii="AgfaRotisSansSerif" w:hAnsi="AgfaRotisSansSerif" w:cs="Verdana-Bold"/>
          <w:bCs/>
          <w:sz w:val="18"/>
          <w:szCs w:val="18"/>
          <w:lang w:val="en-GB"/>
        </w:rPr>
        <w:t xml:space="preserve"> level eligible for access to </w:t>
      </w:r>
      <w:proofErr w:type="spellStart"/>
      <w:r w:rsidRPr="00CF3799">
        <w:rPr>
          <w:rFonts w:ascii="AgfaRotisSansSerif" w:hAnsi="AgfaRotisSansSerif" w:cs="Verdana-Bold"/>
          <w:bCs/>
          <w:sz w:val="18"/>
          <w:szCs w:val="18"/>
          <w:lang w:val="en-GB"/>
        </w:rPr>
        <w:t>EuroMaster</w:t>
      </w:r>
      <w:proofErr w:type="spellEnd"/>
      <w:r w:rsidR="00F97392">
        <w:rPr>
          <w:rFonts w:ascii="AgfaRotisSansSerif" w:hAnsi="AgfaRotisSansSerif" w:cs="Verdana-Bold"/>
          <w:b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616D"/>
    <w:rsid w:val="000B6119"/>
    <w:rsid w:val="000C5985"/>
    <w:rsid w:val="000C64FC"/>
    <w:rsid w:val="000F3DE1"/>
    <w:rsid w:val="000F4910"/>
    <w:rsid w:val="00125F90"/>
    <w:rsid w:val="00126762"/>
    <w:rsid w:val="00132B03"/>
    <w:rsid w:val="0013781D"/>
    <w:rsid w:val="00137D56"/>
    <w:rsid w:val="0014584D"/>
    <w:rsid w:val="00146B41"/>
    <w:rsid w:val="001959DE"/>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6671E"/>
    <w:rsid w:val="0047614A"/>
    <w:rsid w:val="00480D01"/>
    <w:rsid w:val="00486839"/>
    <w:rsid w:val="00487E3A"/>
    <w:rsid w:val="004922FB"/>
    <w:rsid w:val="004B150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1209"/>
    <w:rsid w:val="005D6EA5"/>
    <w:rsid w:val="005D7AEC"/>
    <w:rsid w:val="005D7D40"/>
    <w:rsid w:val="005E3C87"/>
    <w:rsid w:val="005F6F0F"/>
    <w:rsid w:val="005F74A0"/>
    <w:rsid w:val="00613E26"/>
    <w:rsid w:val="00640719"/>
    <w:rsid w:val="006436F6"/>
    <w:rsid w:val="006768A5"/>
    <w:rsid w:val="006804B6"/>
    <w:rsid w:val="00695A7A"/>
    <w:rsid w:val="006B7C2E"/>
    <w:rsid w:val="006D4B07"/>
    <w:rsid w:val="00736F1F"/>
    <w:rsid w:val="00746FAE"/>
    <w:rsid w:val="0075185D"/>
    <w:rsid w:val="00783760"/>
    <w:rsid w:val="007A23C6"/>
    <w:rsid w:val="007D3827"/>
    <w:rsid w:val="007E64D2"/>
    <w:rsid w:val="007F4E7E"/>
    <w:rsid w:val="00814A53"/>
    <w:rsid w:val="00831200"/>
    <w:rsid w:val="0084416F"/>
    <w:rsid w:val="00880657"/>
    <w:rsid w:val="00881672"/>
    <w:rsid w:val="00891D52"/>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EE0"/>
    <w:rsid w:val="00DA7780"/>
    <w:rsid w:val="00DB3EDB"/>
    <w:rsid w:val="00DC62FB"/>
    <w:rsid w:val="00DC730D"/>
    <w:rsid w:val="00DD20A2"/>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26DD7"/>
    <w:rsid w:val="00F45F8C"/>
    <w:rsid w:val="00F97392"/>
    <w:rsid w:val="00FA074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0720100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uromaster@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E57-A549-6C4A-9490-50E60E3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14457</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3</cp:revision>
  <cp:lastPrinted>2016-10-20T17:48:00Z</cp:lastPrinted>
  <dcterms:created xsi:type="dcterms:W3CDTF">2021-04-09T07:52:00Z</dcterms:created>
  <dcterms:modified xsi:type="dcterms:W3CDTF">2021-04-09T07:53:00Z</dcterms:modified>
</cp:coreProperties>
</file>